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GRAY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UPSTREAM BIO,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890 WINTER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Upstream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UPB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7"/>
          <w:szCs w:val="17"/>
          <w:color w:val="0000FF"/>
        </w:rPr>
        <w:t>CFO and COO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853</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28,795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Ambrose,</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1411" TargetMode="External"/><Relationship Id="rId14" Type="http://schemas.openxmlformats.org/officeDocument/2006/relationships/hyperlink" Target="http://www.sec.gov/cgi-bin/browse-edgar?action=getcompany&amp;CIK=0002022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2026-06-17T15:10:32Z</dcterms:created>
  <dcterms:modified xsi:type="dcterms:W3CDTF">2026-06-17T15:10:32Z</dcterms:modified>
</cp:coreProperties>
</file>